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05" w:rsidRPr="00571E05" w:rsidRDefault="00571E05" w:rsidP="005166AF">
      <w:pPr>
        <w:spacing w:after="200" w:line="276" w:lineRule="auto"/>
        <w:jc w:val="both"/>
        <w:rPr>
          <w:rFonts w:eastAsia="Calibri" w:cs="Arial"/>
          <w:szCs w:val="19"/>
          <w:u w:val="single"/>
        </w:rPr>
      </w:pPr>
      <w:r w:rsidRPr="00571E05">
        <w:rPr>
          <w:rFonts w:eastAsia="Calibri" w:cs="Arial"/>
          <w:szCs w:val="19"/>
          <w:u w:val="single"/>
        </w:rPr>
        <w:t>Voorbeeld collegebeslissing 1</w:t>
      </w:r>
    </w:p>
    <w:p w:rsidR="0002695C" w:rsidRPr="0002695C" w:rsidRDefault="0002695C" w:rsidP="0002695C">
      <w:pPr>
        <w:jc w:val="both"/>
        <w:rPr>
          <w:rFonts w:eastAsia="Calibri" w:cs="Arial"/>
          <w:b/>
          <w:szCs w:val="19"/>
          <w:u w:val="single"/>
          <w:lang w:eastAsia="nl-BE"/>
        </w:rPr>
      </w:pPr>
      <w:r w:rsidRPr="0002695C">
        <w:rPr>
          <w:rFonts w:eastAsia="Calibri" w:cs="Arial"/>
          <w:b/>
          <w:szCs w:val="19"/>
          <w:u w:val="single"/>
          <w:lang w:eastAsia="nl-BE"/>
        </w:rPr>
        <w:t>Samenaankoop verwijdering asbesthoudende daken</w:t>
      </w:r>
    </w:p>
    <w:p w:rsidR="00FA56C1" w:rsidRDefault="00FA56C1" w:rsidP="005166AF">
      <w:pPr>
        <w:spacing w:after="200" w:line="276" w:lineRule="auto"/>
        <w:jc w:val="both"/>
        <w:rPr>
          <w:rFonts w:eastAsia="Calibri" w:cs="Arial"/>
          <w:szCs w:val="19"/>
        </w:rPr>
      </w:pPr>
      <w:r>
        <w:rPr>
          <w:rFonts w:eastAsia="Calibri" w:cs="Arial"/>
          <w:szCs w:val="19"/>
        </w:rPr>
        <w:t>Gelet op het decreet van 23 december 2011 betreffende het duurzaam beheer van materialenkringlopen en afvalstoffen;</w:t>
      </w:r>
    </w:p>
    <w:p w:rsidR="00FA56C1" w:rsidRDefault="00FA56C1" w:rsidP="005166AF">
      <w:pPr>
        <w:spacing w:after="200" w:line="276" w:lineRule="auto"/>
        <w:jc w:val="both"/>
        <w:rPr>
          <w:rFonts w:eastAsia="Calibri" w:cs="Arial"/>
          <w:szCs w:val="19"/>
        </w:rPr>
      </w:pPr>
      <w:r>
        <w:rPr>
          <w:rFonts w:eastAsia="Calibri" w:cs="Arial"/>
          <w:szCs w:val="19"/>
        </w:rPr>
        <w:t>Gelet op het besluit van de Vlaamse Regering van 23 januari 2004 betreffende de subsidiëring van bepaalde wer</w:t>
      </w:r>
      <w:r w:rsidR="000E3E12">
        <w:rPr>
          <w:rFonts w:eastAsia="Calibri" w:cs="Arial"/>
          <w:szCs w:val="19"/>
        </w:rPr>
        <w:t>ken, leveringen en diensten die</w:t>
      </w:r>
      <w:r>
        <w:rPr>
          <w:rFonts w:eastAsia="Calibri" w:cs="Arial"/>
          <w:szCs w:val="19"/>
        </w:rPr>
        <w:t xml:space="preserve"> in het Vlaamse Gewest door of op initiatief van </w:t>
      </w:r>
      <w:r w:rsidR="00E94996">
        <w:rPr>
          <w:rFonts w:eastAsia="Calibri" w:cs="Arial"/>
          <w:szCs w:val="19"/>
        </w:rPr>
        <w:t>lokale</w:t>
      </w:r>
      <w:r>
        <w:rPr>
          <w:rFonts w:eastAsia="Calibri" w:cs="Arial"/>
          <w:szCs w:val="19"/>
        </w:rPr>
        <w:t xml:space="preserve"> besturen of ermee gelijkgestelde rechtspersonen worden uitgevoerd, </w:t>
      </w:r>
      <w:r w:rsidR="00E94996" w:rsidRPr="00E94996">
        <w:rPr>
          <w:rFonts w:eastAsia="Calibri" w:cs="Arial"/>
          <w:szCs w:val="19"/>
        </w:rPr>
        <w:t>gewijzigd door de besluiten van de Vlaamse Regering van 17 februari 20</w:t>
      </w:r>
      <w:r w:rsidR="00E94996">
        <w:rPr>
          <w:rFonts w:eastAsia="Calibri" w:cs="Arial"/>
          <w:szCs w:val="19"/>
        </w:rPr>
        <w:t>12, 4 april 2014 en 12 mei 2017;</w:t>
      </w:r>
    </w:p>
    <w:p w:rsidR="00FA56C1" w:rsidRPr="00E94996" w:rsidRDefault="00E94996" w:rsidP="005166AF">
      <w:pPr>
        <w:spacing w:after="200" w:line="276" w:lineRule="auto"/>
        <w:jc w:val="both"/>
        <w:rPr>
          <w:rFonts w:eastAsia="Calibri" w:cs="Arial"/>
          <w:szCs w:val="19"/>
        </w:rPr>
      </w:pPr>
      <w:r>
        <w:rPr>
          <w:rFonts w:eastAsia="Calibri" w:cs="Arial"/>
          <w:szCs w:val="19"/>
        </w:rPr>
        <w:t xml:space="preserve">Gelet op het </w:t>
      </w:r>
      <w:r w:rsidRPr="00E94996">
        <w:rPr>
          <w:rFonts w:eastAsia="Calibri" w:cs="Arial"/>
          <w:szCs w:val="19"/>
        </w:rPr>
        <w:t>Ministerieel Besluit van</w:t>
      </w:r>
      <w:r>
        <w:rPr>
          <w:rFonts w:eastAsia="Calibri" w:cs="Arial"/>
          <w:szCs w:val="19"/>
        </w:rPr>
        <w:t xml:space="preserve"> 12 oktober 2017 houdende vaststelling van nadere regels voor subsidiëring van bepaalde werken, leveringen en diensten die </w:t>
      </w:r>
      <w:r w:rsidRPr="00590C8E">
        <w:rPr>
          <w:rFonts w:eastAsia="Calibri" w:cs="Arial"/>
          <w:szCs w:val="19"/>
        </w:rPr>
        <w:t xml:space="preserve">in het Vlaamse Gewest door of op initiatief van lokale besturen </w:t>
      </w:r>
      <w:r>
        <w:rPr>
          <w:rFonts w:eastAsia="Calibri" w:cs="Arial"/>
          <w:szCs w:val="19"/>
        </w:rPr>
        <w:t xml:space="preserve">of ermee gelijkgestelde rechtspersonen </w:t>
      </w:r>
      <w:r w:rsidRPr="00590C8E">
        <w:rPr>
          <w:rFonts w:eastAsia="Calibri" w:cs="Arial"/>
          <w:szCs w:val="19"/>
        </w:rPr>
        <w:t>worden uitgevoer</w:t>
      </w:r>
      <w:r>
        <w:rPr>
          <w:rFonts w:eastAsia="Calibri" w:cs="Arial"/>
          <w:szCs w:val="19"/>
        </w:rPr>
        <w:t>d</w:t>
      </w:r>
      <w:r w:rsidRPr="00590C8E">
        <w:rPr>
          <w:rFonts w:eastAsia="Calibri" w:cs="Arial"/>
          <w:szCs w:val="19"/>
        </w:rPr>
        <w:t xml:space="preserve">, gewijzigd bij het </w:t>
      </w:r>
      <w:r w:rsidRPr="00571E05">
        <w:rPr>
          <w:rFonts w:eastAsia="Calibri" w:cs="Arial"/>
          <w:szCs w:val="19"/>
        </w:rPr>
        <w:t>M</w:t>
      </w:r>
      <w:r w:rsidRPr="00590C8E">
        <w:rPr>
          <w:rFonts w:eastAsia="Calibri" w:cs="Arial"/>
          <w:szCs w:val="19"/>
        </w:rPr>
        <w:t xml:space="preserve">inisterieel </w:t>
      </w:r>
      <w:r w:rsidRPr="00571E05">
        <w:rPr>
          <w:rFonts w:eastAsia="Calibri" w:cs="Arial"/>
          <w:szCs w:val="19"/>
        </w:rPr>
        <w:t>B</w:t>
      </w:r>
      <w:r w:rsidRPr="00590C8E">
        <w:rPr>
          <w:rFonts w:eastAsia="Calibri" w:cs="Arial"/>
          <w:szCs w:val="19"/>
        </w:rPr>
        <w:t>esluit van 29 mei 2018;</w:t>
      </w:r>
    </w:p>
    <w:p w:rsidR="00590C8E" w:rsidRPr="00571E05" w:rsidRDefault="008E4637" w:rsidP="005166AF">
      <w:pPr>
        <w:jc w:val="both"/>
        <w:rPr>
          <w:szCs w:val="19"/>
        </w:rPr>
      </w:pPr>
      <w:r w:rsidRPr="00571E05">
        <w:rPr>
          <w:szCs w:val="19"/>
        </w:rPr>
        <w:t xml:space="preserve">Overwegende dat een versneld asbestafbouwbeleid streeft naar </w:t>
      </w:r>
      <w:r w:rsidR="00CC159B">
        <w:rPr>
          <w:szCs w:val="19"/>
        </w:rPr>
        <w:t xml:space="preserve">het gecontroleerd en veilig ontmantelen en verwerken van </w:t>
      </w:r>
      <w:r w:rsidRPr="00571E05">
        <w:rPr>
          <w:szCs w:val="19"/>
        </w:rPr>
        <w:t>alle risicovolle asbesthoudende materialen uit onze leefomgeving binnen het Vlaamse Gewest;</w:t>
      </w:r>
    </w:p>
    <w:p w:rsidR="008E4637" w:rsidRPr="00571E05" w:rsidRDefault="008E4637" w:rsidP="005166AF">
      <w:pPr>
        <w:jc w:val="both"/>
        <w:rPr>
          <w:szCs w:val="19"/>
        </w:rPr>
      </w:pPr>
    </w:p>
    <w:p w:rsidR="008E4637" w:rsidRPr="00571E05" w:rsidRDefault="008E4637" w:rsidP="005166AF">
      <w:pPr>
        <w:jc w:val="both"/>
        <w:rPr>
          <w:rFonts w:eastAsia="Calibri" w:cs="Arial"/>
          <w:szCs w:val="19"/>
          <w:lang w:val="nl-NL"/>
        </w:rPr>
      </w:pPr>
      <w:r w:rsidRPr="00571E05">
        <w:rPr>
          <w:rFonts w:eastAsia="Calibri" w:cs="Arial"/>
          <w:szCs w:val="19"/>
          <w:lang w:val="nl-NL"/>
        </w:rPr>
        <w:t xml:space="preserve">Gelet op de </w:t>
      </w:r>
      <w:r w:rsidRPr="008E4637">
        <w:rPr>
          <w:rFonts w:eastAsia="Calibri" w:cs="Arial"/>
          <w:szCs w:val="19"/>
          <w:lang w:val="nl-NL"/>
        </w:rPr>
        <w:t xml:space="preserve">goedkeuring </w:t>
      </w:r>
      <w:r w:rsidRPr="00571E05">
        <w:rPr>
          <w:rFonts w:eastAsia="Calibri" w:cs="Arial"/>
          <w:szCs w:val="19"/>
          <w:lang w:val="nl-NL"/>
        </w:rPr>
        <w:t>van de</w:t>
      </w:r>
      <w:r w:rsidRPr="008E4637">
        <w:rPr>
          <w:rFonts w:eastAsia="Calibri" w:cs="Arial"/>
          <w:szCs w:val="19"/>
          <w:lang w:val="nl-NL"/>
        </w:rPr>
        <w:t xml:space="preserve"> Vlaamse Regering </w:t>
      </w:r>
      <w:r w:rsidR="00663A10">
        <w:rPr>
          <w:rFonts w:eastAsia="Calibri" w:cs="Arial"/>
          <w:szCs w:val="19"/>
          <w:lang w:val="nl-NL"/>
        </w:rPr>
        <w:t>van</w:t>
      </w:r>
      <w:r w:rsidRPr="00571E05">
        <w:rPr>
          <w:rFonts w:eastAsia="Calibri" w:cs="Arial"/>
          <w:szCs w:val="19"/>
          <w:lang w:val="nl-NL"/>
        </w:rPr>
        <w:t xml:space="preserve"> 2</w:t>
      </w:r>
      <w:r w:rsidRPr="008E4637">
        <w:rPr>
          <w:rFonts w:eastAsia="Calibri" w:cs="Arial"/>
          <w:szCs w:val="19"/>
          <w:lang w:val="nl-NL"/>
        </w:rPr>
        <w:t>0 juli 2018 aan het Actieplan Asbestafbouw voor de verdere uitrol van het asbestafbouwbeleid door OVAM in het Vlaamse Gewest. Het doel van dit asbestafbouwbeleid is om Vlaanderen uiterlijk t</w:t>
      </w:r>
      <w:r w:rsidRPr="00571E05">
        <w:rPr>
          <w:rFonts w:eastAsia="Calibri" w:cs="Arial"/>
          <w:szCs w:val="19"/>
          <w:lang w:val="nl-NL"/>
        </w:rPr>
        <w:t>egen 2040 asbestveilig te maken;</w:t>
      </w:r>
    </w:p>
    <w:p w:rsidR="008E4637" w:rsidRPr="008E4637" w:rsidRDefault="008E4637" w:rsidP="005166AF">
      <w:pPr>
        <w:jc w:val="both"/>
        <w:rPr>
          <w:rFonts w:eastAsia="Calibri" w:cs="Arial"/>
          <w:szCs w:val="19"/>
          <w:lang w:val="nl-NL"/>
        </w:rPr>
      </w:pPr>
    </w:p>
    <w:p w:rsidR="008E4637" w:rsidRPr="00571E05" w:rsidRDefault="008E4637" w:rsidP="005166AF">
      <w:pPr>
        <w:jc w:val="both"/>
        <w:rPr>
          <w:szCs w:val="19"/>
        </w:rPr>
      </w:pPr>
      <w:r w:rsidRPr="00571E05">
        <w:rPr>
          <w:szCs w:val="19"/>
        </w:rPr>
        <w:t xml:space="preserve">Gelet dat het Actieplan </w:t>
      </w:r>
      <w:r w:rsidR="00E625DE">
        <w:rPr>
          <w:szCs w:val="19"/>
        </w:rPr>
        <w:t>Asbestafbouw</w:t>
      </w:r>
      <w:r w:rsidR="00663A10">
        <w:rPr>
          <w:szCs w:val="19"/>
        </w:rPr>
        <w:t xml:space="preserve"> </w:t>
      </w:r>
      <w:r w:rsidRPr="00571E05">
        <w:rPr>
          <w:szCs w:val="19"/>
        </w:rPr>
        <w:t>rust op volgende pijlers:</w:t>
      </w:r>
    </w:p>
    <w:p w:rsidR="008E4637" w:rsidRPr="00571E05" w:rsidRDefault="008E4637" w:rsidP="005166AF">
      <w:pPr>
        <w:numPr>
          <w:ilvl w:val="0"/>
          <w:numId w:val="4"/>
        </w:numPr>
        <w:jc w:val="both"/>
        <w:rPr>
          <w:szCs w:val="19"/>
        </w:rPr>
      </w:pPr>
      <w:r w:rsidRPr="00571E05">
        <w:rPr>
          <w:szCs w:val="19"/>
        </w:rPr>
        <w:t>asbestinventarisatie;</w:t>
      </w:r>
    </w:p>
    <w:p w:rsidR="008E4637" w:rsidRPr="00571E05" w:rsidRDefault="008E4637" w:rsidP="005166AF">
      <w:pPr>
        <w:numPr>
          <w:ilvl w:val="0"/>
          <w:numId w:val="4"/>
        </w:numPr>
        <w:jc w:val="both"/>
        <w:rPr>
          <w:szCs w:val="19"/>
        </w:rPr>
      </w:pPr>
      <w:r w:rsidRPr="00571E05">
        <w:rPr>
          <w:szCs w:val="19"/>
        </w:rPr>
        <w:t>versnelde verwijdering van risicovolle asbesttoepassingen;</w:t>
      </w:r>
    </w:p>
    <w:p w:rsidR="008E4637" w:rsidRPr="00571E05" w:rsidRDefault="008E4637" w:rsidP="005166AF">
      <w:pPr>
        <w:numPr>
          <w:ilvl w:val="0"/>
          <w:numId w:val="4"/>
        </w:numPr>
        <w:jc w:val="both"/>
        <w:rPr>
          <w:szCs w:val="19"/>
        </w:rPr>
      </w:pPr>
      <w:r w:rsidRPr="00571E05">
        <w:rPr>
          <w:szCs w:val="19"/>
        </w:rPr>
        <w:t>ondersteuning van asbestverwijdering;</w:t>
      </w:r>
    </w:p>
    <w:p w:rsidR="008E4637" w:rsidRPr="00571E05" w:rsidRDefault="008E4637" w:rsidP="005166AF">
      <w:pPr>
        <w:numPr>
          <w:ilvl w:val="0"/>
          <w:numId w:val="4"/>
        </w:numPr>
        <w:jc w:val="both"/>
        <w:rPr>
          <w:szCs w:val="19"/>
        </w:rPr>
      </w:pPr>
      <w:r w:rsidRPr="00571E05">
        <w:rPr>
          <w:szCs w:val="19"/>
        </w:rPr>
        <w:t>voorbeeldfunctie voor de overheid.</w:t>
      </w:r>
    </w:p>
    <w:p w:rsidR="008E4637" w:rsidRPr="00571E05" w:rsidRDefault="008E4637" w:rsidP="005166AF">
      <w:pPr>
        <w:jc w:val="both"/>
        <w:rPr>
          <w:szCs w:val="19"/>
        </w:rPr>
      </w:pPr>
    </w:p>
    <w:p w:rsidR="008E4637" w:rsidRPr="00571E05" w:rsidRDefault="008E4637" w:rsidP="005166AF">
      <w:pPr>
        <w:jc w:val="both"/>
        <w:rPr>
          <w:szCs w:val="19"/>
        </w:rPr>
      </w:pPr>
      <w:r w:rsidRPr="00571E05">
        <w:rPr>
          <w:szCs w:val="19"/>
        </w:rPr>
        <w:t>Overwegende dat het Actieplan voorziet in specifieke ondersteuningsinstrumenten voor asbestverwijdering naargelang de doelgroep van gebouweigenaars en de asbestgerelateerde meerkosten;</w:t>
      </w:r>
    </w:p>
    <w:p w:rsidR="008E4637" w:rsidRPr="00571E05" w:rsidRDefault="008E4637" w:rsidP="005166AF">
      <w:pPr>
        <w:jc w:val="both"/>
        <w:rPr>
          <w:szCs w:val="19"/>
        </w:rPr>
      </w:pPr>
    </w:p>
    <w:p w:rsidR="008E4637" w:rsidRPr="00571E05" w:rsidRDefault="008E4637" w:rsidP="005166AF">
      <w:pPr>
        <w:jc w:val="both"/>
        <w:rPr>
          <w:szCs w:val="19"/>
        </w:rPr>
      </w:pPr>
      <w:r w:rsidRPr="00571E05">
        <w:rPr>
          <w:szCs w:val="19"/>
        </w:rPr>
        <w:t xml:space="preserve">Overwegende dat </w:t>
      </w:r>
      <w:r w:rsidR="002B1390" w:rsidRPr="00571E05">
        <w:rPr>
          <w:szCs w:val="19"/>
        </w:rPr>
        <w:t>voor het lokaal bestuur er twee mogelijkheden zijn om gesubsidieerd</w:t>
      </w:r>
      <w:r w:rsidR="00663A10">
        <w:rPr>
          <w:szCs w:val="19"/>
        </w:rPr>
        <w:t xml:space="preserve">e </w:t>
      </w:r>
      <w:r w:rsidR="002B1390" w:rsidRPr="00571E05">
        <w:rPr>
          <w:szCs w:val="19"/>
        </w:rPr>
        <w:t>asbestafbouw te stimuleren: enerzijds een project indienen via het Subsidiebesluit Lokale Besturen en anderzijds e</w:t>
      </w:r>
      <w:r w:rsidR="00663A10">
        <w:rPr>
          <w:szCs w:val="19"/>
        </w:rPr>
        <w:t>e</w:t>
      </w:r>
      <w:r w:rsidR="002B1390" w:rsidRPr="00571E05">
        <w:rPr>
          <w:szCs w:val="19"/>
        </w:rPr>
        <w:t>n eenmalige ondersteuning in 2018 om een verhoogde inzameling van asbestcementafval op recyclageparken te stimuleren én te financieren;</w:t>
      </w:r>
    </w:p>
    <w:p w:rsidR="002B1390" w:rsidRPr="00571E05" w:rsidRDefault="002B1390" w:rsidP="005166AF">
      <w:pPr>
        <w:jc w:val="both"/>
        <w:rPr>
          <w:szCs w:val="19"/>
        </w:rPr>
      </w:pPr>
    </w:p>
    <w:p w:rsidR="002B1390" w:rsidRPr="00571E05" w:rsidRDefault="002B1390" w:rsidP="005166AF">
      <w:pPr>
        <w:jc w:val="both"/>
        <w:rPr>
          <w:szCs w:val="19"/>
        </w:rPr>
      </w:pPr>
      <w:r w:rsidRPr="00571E05">
        <w:rPr>
          <w:szCs w:val="19"/>
        </w:rPr>
        <w:t>Overwegende dat Interleuven een uitgewerkt project aanbiedt in het kader van het Subsidiebesluit Lokale Besturen namelijk samenaankoop voor asbestdakv</w:t>
      </w:r>
      <w:r w:rsidR="00663A10">
        <w:rPr>
          <w:szCs w:val="19"/>
        </w:rPr>
        <w:t>erwijdering voor niet residentië</w:t>
      </w:r>
      <w:r w:rsidRPr="00571E05">
        <w:rPr>
          <w:szCs w:val="19"/>
        </w:rPr>
        <w:t>le gebouwen</w:t>
      </w:r>
      <w:r w:rsidR="00073269">
        <w:rPr>
          <w:szCs w:val="19"/>
        </w:rPr>
        <w:t xml:space="preserve"> zoals tuinhuizen, garages, berghokken, …</w:t>
      </w:r>
      <w:r w:rsidRPr="00571E05">
        <w:rPr>
          <w:szCs w:val="19"/>
        </w:rPr>
        <w:t>;</w:t>
      </w:r>
    </w:p>
    <w:p w:rsidR="002B1390" w:rsidRDefault="002B1390" w:rsidP="005166AF">
      <w:pPr>
        <w:jc w:val="both"/>
        <w:rPr>
          <w:szCs w:val="19"/>
        </w:rPr>
      </w:pPr>
    </w:p>
    <w:p w:rsidR="00CC159B" w:rsidRDefault="00CC159B" w:rsidP="005166AF">
      <w:pPr>
        <w:jc w:val="both"/>
        <w:rPr>
          <w:szCs w:val="19"/>
        </w:rPr>
      </w:pPr>
      <w:r>
        <w:rPr>
          <w:szCs w:val="19"/>
        </w:rPr>
        <w:t xml:space="preserve">Overwegende dat </w:t>
      </w:r>
      <w:r w:rsidR="00073269">
        <w:rPr>
          <w:szCs w:val="19"/>
        </w:rPr>
        <w:t xml:space="preserve">het subsidiepercentage voor de samenaankoop asbestdakverwijdering 90% bedraagt </w:t>
      </w:r>
      <w:r w:rsidR="00354613" w:rsidRPr="00473A6A">
        <w:rPr>
          <w:rFonts w:cs="Arial"/>
          <w:szCs w:val="19"/>
        </w:rPr>
        <w:t>in</w:t>
      </w:r>
      <w:r w:rsidR="00354613">
        <w:rPr>
          <w:rFonts w:cs="Arial"/>
          <w:szCs w:val="19"/>
        </w:rPr>
        <w:t>dien het project in</w:t>
      </w:r>
      <w:r w:rsidR="00354613" w:rsidRPr="00473A6A">
        <w:rPr>
          <w:rFonts w:cs="Arial"/>
          <w:szCs w:val="19"/>
        </w:rPr>
        <w:t xml:space="preserve"> 2018</w:t>
      </w:r>
      <w:r w:rsidR="00354613">
        <w:rPr>
          <w:rFonts w:cs="Arial"/>
          <w:szCs w:val="19"/>
        </w:rPr>
        <w:t xml:space="preserve"> wordt ingediend</w:t>
      </w:r>
      <w:r w:rsidR="00354613" w:rsidRPr="00473A6A">
        <w:rPr>
          <w:rFonts w:cs="Arial"/>
          <w:szCs w:val="19"/>
        </w:rPr>
        <w:t xml:space="preserve"> </w:t>
      </w:r>
      <w:r w:rsidR="00073269">
        <w:rPr>
          <w:szCs w:val="19"/>
        </w:rPr>
        <w:t>(75% in 2019)</w:t>
      </w:r>
      <w:r w:rsidR="00354613">
        <w:rPr>
          <w:szCs w:val="19"/>
        </w:rPr>
        <w:t>,</w:t>
      </w:r>
      <w:r w:rsidR="00073269">
        <w:rPr>
          <w:szCs w:val="19"/>
        </w:rPr>
        <w:t xml:space="preserve"> voor de asbestmeerkost met een maximaal subsidieerbaar bedrag van 320 EUR/opgehaalde ton asbestcement;</w:t>
      </w:r>
    </w:p>
    <w:p w:rsidR="00CC159B" w:rsidRPr="00571E05" w:rsidRDefault="00CC159B" w:rsidP="005166AF">
      <w:pPr>
        <w:jc w:val="both"/>
        <w:rPr>
          <w:szCs w:val="19"/>
        </w:rPr>
      </w:pPr>
    </w:p>
    <w:p w:rsidR="002B1390" w:rsidRPr="00571E05" w:rsidRDefault="002B1390" w:rsidP="005166AF">
      <w:pPr>
        <w:jc w:val="both"/>
        <w:rPr>
          <w:szCs w:val="19"/>
        </w:rPr>
      </w:pPr>
      <w:r w:rsidRPr="00571E05">
        <w:rPr>
          <w:szCs w:val="19"/>
        </w:rPr>
        <w:lastRenderedPageBreak/>
        <w:t>Overwegende dat het doelpubliek de senioren en jonge gezinnen zijn die eigenaar</w:t>
      </w:r>
      <w:r w:rsidR="00097643" w:rsidRPr="00571E05">
        <w:rPr>
          <w:szCs w:val="19"/>
        </w:rPr>
        <w:t>s</w:t>
      </w:r>
      <w:r w:rsidRPr="00571E05">
        <w:rPr>
          <w:szCs w:val="19"/>
        </w:rPr>
        <w:t xml:space="preserve"> zijn </w:t>
      </w:r>
      <w:r w:rsidR="00097643" w:rsidRPr="00571E05">
        <w:rPr>
          <w:szCs w:val="19"/>
        </w:rPr>
        <w:t>van oudere huizen met meerdere bijgebouwen;</w:t>
      </w:r>
    </w:p>
    <w:p w:rsidR="00097643" w:rsidRPr="00571E05" w:rsidRDefault="00097643" w:rsidP="005166AF">
      <w:pPr>
        <w:jc w:val="both"/>
        <w:rPr>
          <w:szCs w:val="19"/>
        </w:rPr>
      </w:pPr>
    </w:p>
    <w:p w:rsidR="00AE0B01" w:rsidRDefault="00AE0B01" w:rsidP="005166AF">
      <w:pPr>
        <w:jc w:val="both"/>
        <w:rPr>
          <w:szCs w:val="19"/>
        </w:rPr>
      </w:pPr>
      <w:r w:rsidRPr="00571E05">
        <w:rPr>
          <w:szCs w:val="19"/>
        </w:rPr>
        <w:t>Overwegende dat Interleuven voor het project zal beroep doen op een intergemeentelijke burgerstuurgroep voor de aanstelling van een deskundige aannemer/dakwerker</w:t>
      </w:r>
      <w:r w:rsidR="00073269">
        <w:rPr>
          <w:szCs w:val="19"/>
        </w:rPr>
        <w:t xml:space="preserve"> voor de afbraak van het asbesthoudend dak</w:t>
      </w:r>
      <w:r w:rsidRPr="00571E05">
        <w:rPr>
          <w:szCs w:val="19"/>
        </w:rPr>
        <w:t>;</w:t>
      </w:r>
    </w:p>
    <w:p w:rsidR="00137ED2" w:rsidRDefault="00137ED2" w:rsidP="005166AF">
      <w:pPr>
        <w:jc w:val="both"/>
        <w:rPr>
          <w:szCs w:val="19"/>
        </w:rPr>
      </w:pPr>
    </w:p>
    <w:p w:rsidR="00137ED2" w:rsidRDefault="00137ED2" w:rsidP="005166AF">
      <w:pPr>
        <w:jc w:val="both"/>
        <w:rPr>
          <w:szCs w:val="19"/>
        </w:rPr>
      </w:pPr>
      <w:r>
        <w:rPr>
          <w:szCs w:val="19"/>
        </w:rPr>
        <w:t xml:space="preserve">Overwegende dat er een contract voor de verwijdering van een asbesthoudend dak wordt gesloten tussen de </w:t>
      </w:r>
      <w:r w:rsidRPr="00571E05">
        <w:rPr>
          <w:szCs w:val="19"/>
        </w:rPr>
        <w:t>deskundige aannemer/dakwerker</w:t>
      </w:r>
      <w:r>
        <w:rPr>
          <w:szCs w:val="19"/>
        </w:rPr>
        <w:t xml:space="preserve"> en de particulier;</w:t>
      </w:r>
    </w:p>
    <w:p w:rsidR="00947C0C" w:rsidRDefault="00947C0C" w:rsidP="005166AF">
      <w:pPr>
        <w:jc w:val="both"/>
        <w:rPr>
          <w:szCs w:val="19"/>
        </w:rPr>
      </w:pPr>
    </w:p>
    <w:p w:rsidR="00947C0C" w:rsidRPr="00571E05" w:rsidRDefault="00947C0C" w:rsidP="005166AF">
      <w:pPr>
        <w:jc w:val="both"/>
        <w:rPr>
          <w:szCs w:val="19"/>
        </w:rPr>
      </w:pPr>
      <w:r>
        <w:rPr>
          <w:szCs w:val="19"/>
        </w:rPr>
        <w:t>Overwegende dat het project gedurende 3 jaar zal worden uitgerold namelijk van 1 januari 2019 tot 31 december 2021;</w:t>
      </w:r>
    </w:p>
    <w:p w:rsidR="00AE0B01" w:rsidRDefault="00AE0B01" w:rsidP="005166AF">
      <w:pPr>
        <w:jc w:val="both"/>
        <w:rPr>
          <w:szCs w:val="19"/>
        </w:rPr>
      </w:pPr>
    </w:p>
    <w:p w:rsidR="00FF24C1" w:rsidRDefault="00FF24C1" w:rsidP="005166AF">
      <w:pPr>
        <w:jc w:val="both"/>
        <w:rPr>
          <w:szCs w:val="19"/>
        </w:rPr>
      </w:pPr>
      <w:r>
        <w:rPr>
          <w:szCs w:val="19"/>
        </w:rPr>
        <w:t>Overwegende het volledige projectvoorstel in bijlage;</w:t>
      </w:r>
    </w:p>
    <w:p w:rsidR="00461405" w:rsidRPr="00571E05" w:rsidRDefault="00461405" w:rsidP="005166AF">
      <w:pPr>
        <w:jc w:val="both"/>
        <w:rPr>
          <w:szCs w:val="19"/>
        </w:rPr>
      </w:pPr>
    </w:p>
    <w:p w:rsidR="00AE0B01" w:rsidRPr="00571E05" w:rsidRDefault="00AE0B01" w:rsidP="005166AF">
      <w:pPr>
        <w:jc w:val="both"/>
        <w:rPr>
          <w:szCs w:val="19"/>
        </w:rPr>
      </w:pPr>
      <w:r w:rsidRPr="00571E05">
        <w:rPr>
          <w:szCs w:val="19"/>
        </w:rPr>
        <w:t>Overwegende dat Interleuven als trekker</w:t>
      </w:r>
      <w:r w:rsidR="00CC159B">
        <w:rPr>
          <w:szCs w:val="19"/>
        </w:rPr>
        <w:t xml:space="preserve"> de</w:t>
      </w:r>
      <w:r w:rsidRPr="00571E05">
        <w:rPr>
          <w:szCs w:val="19"/>
        </w:rPr>
        <w:t xml:space="preserve"> subsidie</w:t>
      </w:r>
      <w:r w:rsidR="00CC159B">
        <w:rPr>
          <w:szCs w:val="19"/>
        </w:rPr>
        <w:t>aanvraag</w:t>
      </w:r>
      <w:r w:rsidRPr="00571E05">
        <w:rPr>
          <w:szCs w:val="19"/>
        </w:rPr>
        <w:t xml:space="preserve"> bij OVAM zal indienen </w:t>
      </w:r>
      <w:r w:rsidR="00CC159B">
        <w:rPr>
          <w:szCs w:val="19"/>
        </w:rPr>
        <w:t>indien</w:t>
      </w:r>
      <w:r w:rsidRPr="00571E05">
        <w:rPr>
          <w:szCs w:val="19"/>
        </w:rPr>
        <w:t xml:space="preserve"> er </w:t>
      </w:r>
      <w:r w:rsidR="00CC159B">
        <w:rPr>
          <w:szCs w:val="19"/>
        </w:rPr>
        <w:t>voldoende</w:t>
      </w:r>
      <w:r w:rsidRPr="00571E05">
        <w:rPr>
          <w:szCs w:val="19"/>
        </w:rPr>
        <w:t xml:space="preserve"> gemeenten/steden akkoord ga</w:t>
      </w:r>
      <w:r w:rsidR="00913750">
        <w:rPr>
          <w:szCs w:val="19"/>
        </w:rPr>
        <w:t>an met deelname aan het project;</w:t>
      </w:r>
    </w:p>
    <w:p w:rsidR="007E0E33" w:rsidRDefault="007E0E33" w:rsidP="005166AF">
      <w:pPr>
        <w:jc w:val="both"/>
        <w:rPr>
          <w:szCs w:val="19"/>
        </w:rPr>
      </w:pPr>
    </w:p>
    <w:p w:rsidR="00913750" w:rsidRDefault="00913750" w:rsidP="005166AF">
      <w:pPr>
        <w:jc w:val="both"/>
        <w:rPr>
          <w:szCs w:val="19"/>
        </w:rPr>
      </w:pPr>
      <w:r>
        <w:rPr>
          <w:szCs w:val="19"/>
        </w:rPr>
        <w:t xml:space="preserve">Overwegende dat het project </w:t>
      </w:r>
      <w:r w:rsidR="003E548E">
        <w:rPr>
          <w:szCs w:val="19"/>
        </w:rPr>
        <w:t xml:space="preserve">enkel in deze vorm zal </w:t>
      </w:r>
      <w:r>
        <w:rPr>
          <w:szCs w:val="19"/>
        </w:rPr>
        <w:t xml:space="preserve">uitgevoerd worden indien OVAM de projectaanvraag goedkeurt voor subsidiëring in het kader van </w:t>
      </w:r>
      <w:r w:rsidRPr="00913750">
        <w:rPr>
          <w:szCs w:val="19"/>
        </w:rPr>
        <w:t>het Subsidiebesluit Lokale Besturen</w:t>
      </w:r>
      <w:r>
        <w:rPr>
          <w:szCs w:val="19"/>
        </w:rPr>
        <w:t>;</w:t>
      </w:r>
    </w:p>
    <w:p w:rsidR="00913750" w:rsidRDefault="00913750" w:rsidP="005166AF">
      <w:pPr>
        <w:spacing w:after="200" w:line="276" w:lineRule="auto"/>
        <w:jc w:val="both"/>
        <w:rPr>
          <w:rFonts w:eastAsia="Calibri" w:cs="Arial"/>
          <w:iCs/>
          <w:szCs w:val="19"/>
        </w:rPr>
      </w:pPr>
    </w:p>
    <w:p w:rsidR="007E0E33" w:rsidRPr="007E0E33" w:rsidRDefault="007E0E33" w:rsidP="005166AF">
      <w:pPr>
        <w:spacing w:after="200" w:line="276" w:lineRule="auto"/>
        <w:jc w:val="both"/>
        <w:rPr>
          <w:rFonts w:eastAsia="Calibri" w:cs="Arial"/>
          <w:iCs/>
          <w:szCs w:val="19"/>
        </w:rPr>
      </w:pPr>
      <w:r w:rsidRPr="007E0E33">
        <w:rPr>
          <w:rFonts w:eastAsia="Calibri" w:cs="Arial"/>
          <w:iCs/>
          <w:szCs w:val="19"/>
        </w:rPr>
        <w:t>Het college van burgemeester en schepenen,</w:t>
      </w:r>
    </w:p>
    <w:p w:rsidR="007E0E33" w:rsidRPr="007E0E33" w:rsidRDefault="007E0E33" w:rsidP="005166AF">
      <w:pPr>
        <w:spacing w:after="200" w:line="276" w:lineRule="auto"/>
        <w:jc w:val="both"/>
        <w:rPr>
          <w:rFonts w:eastAsia="Calibri" w:cs="Arial"/>
          <w:szCs w:val="19"/>
        </w:rPr>
      </w:pPr>
      <w:r w:rsidRPr="007E0E33">
        <w:rPr>
          <w:rFonts w:eastAsia="Calibri" w:cs="Arial"/>
          <w:szCs w:val="19"/>
        </w:rPr>
        <w:t>BESLUIT :</w:t>
      </w:r>
    </w:p>
    <w:p w:rsidR="007E0E33" w:rsidRPr="007E0E33" w:rsidRDefault="007E0E33" w:rsidP="005166AF">
      <w:pPr>
        <w:spacing w:after="200" w:line="276" w:lineRule="auto"/>
        <w:jc w:val="both"/>
        <w:rPr>
          <w:rFonts w:eastAsia="Calibri" w:cs="Arial"/>
          <w:szCs w:val="19"/>
        </w:rPr>
      </w:pPr>
      <w:r w:rsidRPr="007E0E33">
        <w:rPr>
          <w:rFonts w:eastAsia="Calibri" w:cs="Arial"/>
          <w:szCs w:val="19"/>
        </w:rPr>
        <w:t xml:space="preserve">Art. 1 : Akkoord te gaan met </w:t>
      </w:r>
      <w:r w:rsidR="00571E05">
        <w:rPr>
          <w:rFonts w:eastAsia="Calibri" w:cs="Arial"/>
          <w:szCs w:val="19"/>
        </w:rPr>
        <w:t xml:space="preserve">het </w:t>
      </w:r>
      <w:r w:rsidR="00571E05" w:rsidRPr="00571E05">
        <w:rPr>
          <w:rFonts w:eastAsia="Calibri" w:cs="Arial"/>
          <w:szCs w:val="19"/>
        </w:rPr>
        <w:t>project</w:t>
      </w:r>
      <w:r w:rsidR="00913750">
        <w:rPr>
          <w:rFonts w:eastAsia="Calibri" w:cs="Arial"/>
          <w:szCs w:val="19"/>
        </w:rPr>
        <w:t>voorstel</w:t>
      </w:r>
      <w:r w:rsidR="00571E05">
        <w:rPr>
          <w:rFonts w:eastAsia="Calibri" w:cs="Arial"/>
          <w:szCs w:val="19"/>
        </w:rPr>
        <w:t xml:space="preserve"> van Interleuven</w:t>
      </w:r>
      <w:r w:rsidR="00571E05" w:rsidRPr="00571E05">
        <w:rPr>
          <w:rFonts w:eastAsia="Calibri" w:cs="Arial"/>
          <w:szCs w:val="19"/>
        </w:rPr>
        <w:t xml:space="preserve"> in het kader van het Subsidiebesluit Lokale Besturen namelijk samenaankoop voor asbestdakv</w:t>
      </w:r>
      <w:r w:rsidR="00663A10">
        <w:rPr>
          <w:rFonts w:eastAsia="Calibri" w:cs="Arial"/>
          <w:szCs w:val="19"/>
        </w:rPr>
        <w:t>erwijdering voor niet</w:t>
      </w:r>
      <w:r w:rsidR="006A758E">
        <w:rPr>
          <w:rFonts w:eastAsia="Calibri" w:cs="Arial"/>
          <w:szCs w:val="19"/>
        </w:rPr>
        <w:t xml:space="preserve"> </w:t>
      </w:r>
      <w:r w:rsidR="00663A10">
        <w:rPr>
          <w:rFonts w:eastAsia="Calibri" w:cs="Arial"/>
          <w:szCs w:val="19"/>
        </w:rPr>
        <w:t>residentië</w:t>
      </w:r>
      <w:r w:rsidR="00571E05" w:rsidRPr="00571E05">
        <w:rPr>
          <w:rFonts w:eastAsia="Calibri" w:cs="Arial"/>
          <w:szCs w:val="19"/>
        </w:rPr>
        <w:t>le gebouwen</w:t>
      </w:r>
      <w:r w:rsidR="003E548E">
        <w:rPr>
          <w:rFonts w:eastAsia="Calibri" w:cs="Arial"/>
          <w:szCs w:val="19"/>
        </w:rPr>
        <w:t>.</w:t>
      </w:r>
    </w:p>
    <w:p w:rsidR="00332B94" w:rsidRDefault="003E548E" w:rsidP="005166AF">
      <w:pPr>
        <w:jc w:val="both"/>
        <w:rPr>
          <w:szCs w:val="19"/>
        </w:rPr>
      </w:pPr>
      <w:r>
        <w:rPr>
          <w:szCs w:val="19"/>
        </w:rPr>
        <w:t xml:space="preserve">Art. 2 : </w:t>
      </w:r>
      <w:r w:rsidR="00332B94" w:rsidRPr="00332B94">
        <w:rPr>
          <w:rFonts w:eastAsia="Calibri" w:cs="Arial"/>
          <w:szCs w:val="19"/>
          <w:lang w:eastAsia="nl-BE"/>
        </w:rPr>
        <w:t>Interleuven zal als projecttrekker het projectvoorstel samenaankoop voor asbestdakv</w:t>
      </w:r>
      <w:r w:rsidR="006A758E">
        <w:rPr>
          <w:rFonts w:eastAsia="Calibri" w:cs="Arial"/>
          <w:szCs w:val="19"/>
          <w:lang w:eastAsia="nl-BE"/>
        </w:rPr>
        <w:t xml:space="preserve">erwijdering voor niet </w:t>
      </w:r>
      <w:bookmarkStart w:id="0" w:name="_GoBack"/>
      <w:bookmarkEnd w:id="0"/>
      <w:r w:rsidR="00663A10">
        <w:rPr>
          <w:rFonts w:eastAsia="Calibri" w:cs="Arial"/>
          <w:szCs w:val="19"/>
          <w:lang w:eastAsia="nl-BE"/>
        </w:rPr>
        <w:t>residentië</w:t>
      </w:r>
      <w:r w:rsidR="00332B94" w:rsidRPr="00332B94">
        <w:rPr>
          <w:rFonts w:eastAsia="Calibri" w:cs="Arial"/>
          <w:szCs w:val="19"/>
          <w:lang w:eastAsia="nl-BE"/>
        </w:rPr>
        <w:t>le gebouwen digitaal indienen bij OVAM voor 22</w:t>
      </w:r>
      <w:r w:rsidR="00B76846">
        <w:rPr>
          <w:rFonts w:eastAsia="Calibri" w:cs="Arial"/>
          <w:szCs w:val="19"/>
          <w:lang w:eastAsia="nl-BE"/>
        </w:rPr>
        <w:t xml:space="preserve"> december </w:t>
      </w:r>
      <w:r w:rsidR="00332B94" w:rsidRPr="00332B94">
        <w:rPr>
          <w:rFonts w:eastAsia="Calibri" w:cs="Arial"/>
          <w:szCs w:val="19"/>
          <w:lang w:eastAsia="nl-BE"/>
        </w:rPr>
        <w:t>2018</w:t>
      </w:r>
      <w:r w:rsidR="00332B94">
        <w:rPr>
          <w:rFonts w:eastAsia="Calibri" w:cs="Arial"/>
          <w:szCs w:val="19"/>
          <w:lang w:eastAsia="nl-BE"/>
        </w:rPr>
        <w:t>.</w:t>
      </w:r>
    </w:p>
    <w:p w:rsidR="00332B94" w:rsidRDefault="00332B94" w:rsidP="005166AF">
      <w:pPr>
        <w:jc w:val="both"/>
        <w:rPr>
          <w:szCs w:val="19"/>
        </w:rPr>
      </w:pPr>
    </w:p>
    <w:p w:rsidR="00332B94" w:rsidRDefault="00332B94" w:rsidP="00332B94">
      <w:pPr>
        <w:jc w:val="both"/>
        <w:rPr>
          <w:szCs w:val="19"/>
        </w:rPr>
      </w:pPr>
      <w:r>
        <w:rPr>
          <w:szCs w:val="19"/>
        </w:rPr>
        <w:t xml:space="preserve">Art. 3 : </w:t>
      </w:r>
      <w:r w:rsidRPr="00332B94">
        <w:rPr>
          <w:rFonts w:eastAsia="Calibri" w:cs="Times New Roman"/>
          <w:szCs w:val="19"/>
        </w:rPr>
        <w:t>Het project is financieel zelfbedruipend door het subsidiebedrag van OVAM voor de projecttrekker voor projectcoördinatie tenzij de gemeente specifieke verwachtingen heeft rond de communicatie van het project. Dit wordt dan verrekend via de reguliere werking (exclusiviteitcontract).</w:t>
      </w:r>
    </w:p>
    <w:sectPr w:rsidR="00332B94" w:rsidSect="00C03118">
      <w:pgSz w:w="11906" w:h="16838"/>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8E" w:rsidRDefault="00590C8E" w:rsidP="00912FAF">
      <w:pPr>
        <w:spacing w:line="240" w:lineRule="auto"/>
      </w:pPr>
      <w:r>
        <w:separator/>
      </w:r>
    </w:p>
  </w:endnote>
  <w:endnote w:type="continuationSeparator" w:id="0">
    <w:p w:rsidR="00590C8E" w:rsidRDefault="00590C8E" w:rsidP="00912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8E" w:rsidRDefault="00590C8E" w:rsidP="00912FAF">
      <w:pPr>
        <w:spacing w:line="240" w:lineRule="auto"/>
      </w:pPr>
      <w:r>
        <w:separator/>
      </w:r>
    </w:p>
  </w:footnote>
  <w:footnote w:type="continuationSeparator" w:id="0">
    <w:p w:rsidR="00590C8E" w:rsidRDefault="00590C8E" w:rsidP="00912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6301"/>
    <w:multiLevelType w:val="multilevel"/>
    <w:tmpl w:val="00564846"/>
    <w:numStyleLink w:val="LijstStijlIL"/>
  </w:abstractNum>
  <w:abstractNum w:abstractNumId="1" w15:restartNumberingAfterBreak="0">
    <w:nsid w:val="235940FF"/>
    <w:multiLevelType w:val="multilevel"/>
    <w:tmpl w:val="8108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24757"/>
    <w:multiLevelType w:val="multilevel"/>
    <w:tmpl w:val="00564846"/>
    <w:styleLink w:val="LijstStijlIL"/>
    <w:lvl w:ilvl="0">
      <w:start w:val="1"/>
      <w:numFmt w:val="decimal"/>
      <w:pStyle w:val="ILHoofdtitel"/>
      <w:suff w:val="space"/>
      <w:lvlText w:val="%1."/>
      <w:lvlJc w:val="left"/>
      <w:pPr>
        <w:ind w:left="357" w:hanging="357"/>
      </w:pPr>
      <w:rPr>
        <w:rFonts w:ascii="Verdana" w:hAnsi="Verdana" w:hint="default"/>
        <w:b/>
        <w:i w:val="0"/>
        <w:sz w:val="19"/>
      </w:rPr>
    </w:lvl>
    <w:lvl w:ilvl="1">
      <w:start w:val="1"/>
      <w:numFmt w:val="decimal"/>
      <w:pStyle w:val="Lijstnummering2"/>
      <w:suff w:val="space"/>
      <w:lvlText w:val="%1.%2."/>
      <w:lvlJc w:val="left"/>
      <w:pPr>
        <w:ind w:left="357" w:hanging="357"/>
      </w:pPr>
      <w:rPr>
        <w:rFonts w:ascii="Verdana" w:hAnsi="Verdana" w:hint="default"/>
        <w:b/>
        <w:i w:val="0"/>
        <w:sz w:val="19"/>
      </w:rPr>
    </w:lvl>
    <w:lvl w:ilvl="2">
      <w:start w:val="1"/>
      <w:numFmt w:val="decimal"/>
      <w:pStyle w:val="Lijstnummering3"/>
      <w:suff w:val="space"/>
      <w:lvlText w:val="%1.%2.%3."/>
      <w:lvlJc w:val="left"/>
      <w:pPr>
        <w:ind w:left="357" w:hanging="357"/>
      </w:pPr>
      <w:rPr>
        <w:rFonts w:ascii="Verdana" w:hAnsi="Verdana" w:hint="default"/>
        <w:b w:val="0"/>
        <w:i w:val="0"/>
        <w:sz w:val="19"/>
      </w:rPr>
    </w:lvl>
    <w:lvl w:ilvl="3">
      <w:start w:val="1"/>
      <w:numFmt w:val="decimal"/>
      <w:pStyle w:val="Lijstnummering4"/>
      <w:suff w:val="space"/>
      <w:lvlText w:val="%1.%2.%3.%4."/>
      <w:lvlJc w:val="left"/>
      <w:pPr>
        <w:ind w:left="357" w:hanging="357"/>
      </w:pPr>
      <w:rPr>
        <w:rFonts w:ascii="Verdana" w:hAnsi="Verdana" w:hint="default"/>
        <w:b w:val="0"/>
        <w:i w:val="0"/>
        <w:sz w:val="19"/>
      </w:rPr>
    </w:lvl>
    <w:lvl w:ilvl="4">
      <w:start w:val="1"/>
      <w:numFmt w:val="decimal"/>
      <w:pStyle w:val="Lijstnummering5"/>
      <w:suff w:val="space"/>
      <w:lvlText w:val="%1.%2.%3.%4.%5."/>
      <w:lvlJc w:val="left"/>
      <w:pPr>
        <w:ind w:left="357" w:hanging="357"/>
      </w:pPr>
      <w:rPr>
        <w:rFonts w:ascii="Verdana" w:hAnsi="Verdana" w:hint="default"/>
        <w:b w:val="0"/>
        <w:i w:val="0"/>
        <w:sz w:val="19"/>
      </w:rPr>
    </w:lvl>
    <w:lvl w:ilvl="5">
      <w:start w:val="1"/>
      <w:numFmt w:val="none"/>
      <w:pStyle w:val="Lijstnummering6"/>
      <w:suff w:val="nothing"/>
      <w:lvlText w:val=""/>
      <w:lvlJc w:val="left"/>
      <w:pPr>
        <w:ind w:left="357" w:hanging="357"/>
      </w:pPr>
      <w:rPr>
        <w:rFonts w:ascii="Verdana" w:hAnsi="Verdana" w:hint="default"/>
        <w:b/>
        <w:i w:val="0"/>
        <w:sz w:val="19"/>
      </w:rPr>
    </w:lvl>
    <w:lvl w:ilvl="6">
      <w:start w:val="1"/>
      <w:numFmt w:val="none"/>
      <w:suff w:val="nothing"/>
      <w:lvlText w:val=""/>
      <w:lvlJc w:val="left"/>
      <w:pPr>
        <w:ind w:left="357" w:hanging="357"/>
      </w:pPr>
      <w:rPr>
        <w:rFonts w:hint="default"/>
      </w:rPr>
    </w:lvl>
    <w:lvl w:ilvl="7">
      <w:start w:val="1"/>
      <w:numFmt w:val="none"/>
      <w:pStyle w:val="Lijstnummering8"/>
      <w:suff w:val="nothing"/>
      <w:lvlText w:val=""/>
      <w:lvlJc w:val="left"/>
      <w:pPr>
        <w:ind w:left="357" w:hanging="357"/>
      </w:pPr>
      <w:rPr>
        <w:rFonts w:hint="default"/>
      </w:rPr>
    </w:lvl>
    <w:lvl w:ilvl="8">
      <w:start w:val="1"/>
      <w:numFmt w:val="none"/>
      <w:suff w:val="nothing"/>
      <w:lvlText w:val=""/>
      <w:lvlJc w:val="left"/>
      <w:pPr>
        <w:ind w:left="357" w:hanging="357"/>
      </w:pPr>
      <w:rPr>
        <w:rFonts w:hint="default"/>
      </w:rPr>
    </w:lvl>
  </w:abstractNum>
  <w:abstractNum w:abstractNumId="3" w15:restartNumberingAfterBreak="0">
    <w:nsid w:val="7BCA3EBF"/>
    <w:multiLevelType w:val="multilevel"/>
    <w:tmpl w:val="00564846"/>
    <w:numStyleLink w:val="LijstStijlI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8E"/>
    <w:rsid w:val="00002122"/>
    <w:rsid w:val="0002695C"/>
    <w:rsid w:val="00073269"/>
    <w:rsid w:val="00097643"/>
    <w:rsid w:val="000E3E12"/>
    <w:rsid w:val="00124C6B"/>
    <w:rsid w:val="00137ED2"/>
    <w:rsid w:val="00141372"/>
    <w:rsid w:val="002B1390"/>
    <w:rsid w:val="00332B94"/>
    <w:rsid w:val="00354613"/>
    <w:rsid w:val="00354D83"/>
    <w:rsid w:val="003D1F4E"/>
    <w:rsid w:val="003E548E"/>
    <w:rsid w:val="00403ED4"/>
    <w:rsid w:val="00461405"/>
    <w:rsid w:val="00514E1C"/>
    <w:rsid w:val="005166AF"/>
    <w:rsid w:val="00571E05"/>
    <w:rsid w:val="00590C8E"/>
    <w:rsid w:val="00663A10"/>
    <w:rsid w:val="006A758E"/>
    <w:rsid w:val="00763A9A"/>
    <w:rsid w:val="007E0E33"/>
    <w:rsid w:val="00800BFC"/>
    <w:rsid w:val="008A28A5"/>
    <w:rsid w:val="008E4637"/>
    <w:rsid w:val="00904530"/>
    <w:rsid w:val="00912FAF"/>
    <w:rsid w:val="00913750"/>
    <w:rsid w:val="00947C0C"/>
    <w:rsid w:val="00971C65"/>
    <w:rsid w:val="00A147DF"/>
    <w:rsid w:val="00A166D1"/>
    <w:rsid w:val="00A55230"/>
    <w:rsid w:val="00AE0B01"/>
    <w:rsid w:val="00B54AE5"/>
    <w:rsid w:val="00B76846"/>
    <w:rsid w:val="00B91B6E"/>
    <w:rsid w:val="00C03118"/>
    <w:rsid w:val="00C73517"/>
    <w:rsid w:val="00CC159B"/>
    <w:rsid w:val="00DE6B33"/>
    <w:rsid w:val="00E54149"/>
    <w:rsid w:val="00E625DE"/>
    <w:rsid w:val="00E94996"/>
    <w:rsid w:val="00EF2548"/>
    <w:rsid w:val="00F07251"/>
    <w:rsid w:val="00FA56C1"/>
    <w:rsid w:val="00FC0865"/>
    <w:rsid w:val="00FF2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4183"/>
  <w15:chartTrackingRefBased/>
  <w15:docId w15:val="{71393EDE-FDA5-425C-A285-969D7B41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122"/>
    <w:pPr>
      <w:spacing w:line="288" w:lineRule="auto"/>
    </w:pPr>
    <w:rPr>
      <w:rFonts w:ascii="Verdana" w:hAnsi="Verdana" w:cstheme="minorBidi"/>
      <w:sz w:val="19"/>
      <w:szCs w:val="22"/>
      <w:lang w:eastAsia="en-US"/>
    </w:rPr>
  </w:style>
  <w:style w:type="paragraph" w:styleId="Kop1">
    <w:name w:val="heading 1"/>
    <w:basedOn w:val="Standaard"/>
    <w:next w:val="Standaard"/>
    <w:link w:val="Kop1Char"/>
    <w:uiPriority w:val="9"/>
    <w:rsid w:val="00763A9A"/>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A9A"/>
    <w:rPr>
      <w:rFonts w:ascii="Cambria" w:eastAsia="Times New Roman" w:hAnsi="Cambria"/>
      <w:b/>
      <w:bCs/>
      <w:color w:val="365F91"/>
      <w:sz w:val="28"/>
      <w:szCs w:val="28"/>
    </w:rPr>
  </w:style>
  <w:style w:type="paragraph" w:styleId="Titel">
    <w:name w:val="Title"/>
    <w:basedOn w:val="Standaard"/>
    <w:next w:val="Standaard"/>
    <w:link w:val="TitelChar"/>
    <w:uiPriority w:val="10"/>
    <w:rsid w:val="00763A9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763A9A"/>
    <w:rPr>
      <w:rFonts w:ascii="Cambria" w:eastAsia="Times New Roman" w:hAnsi="Cambria"/>
      <w:color w:val="17365D"/>
      <w:spacing w:val="5"/>
      <w:kern w:val="28"/>
      <w:sz w:val="52"/>
      <w:szCs w:val="52"/>
    </w:rPr>
  </w:style>
  <w:style w:type="paragraph" w:styleId="Geenafstand">
    <w:name w:val="No Spacing"/>
    <w:uiPriority w:val="1"/>
    <w:rsid w:val="00763A9A"/>
    <w:rPr>
      <w:sz w:val="22"/>
      <w:szCs w:val="22"/>
    </w:rPr>
  </w:style>
  <w:style w:type="paragraph" w:styleId="Lijstalinea">
    <w:name w:val="List Paragraph"/>
    <w:basedOn w:val="Standaard"/>
    <w:uiPriority w:val="34"/>
    <w:rsid w:val="00763A9A"/>
    <w:pPr>
      <w:ind w:left="720"/>
      <w:contextualSpacing/>
    </w:pPr>
  </w:style>
  <w:style w:type="character" w:styleId="Intensieveverwijzing">
    <w:name w:val="Intense Reference"/>
    <w:basedOn w:val="Standaardalinea-lettertype"/>
    <w:uiPriority w:val="32"/>
    <w:rsid w:val="00763A9A"/>
    <w:rPr>
      <w:b/>
      <w:bCs/>
      <w:smallCaps/>
      <w:color w:val="C0504D"/>
      <w:spacing w:val="5"/>
      <w:u w:val="single"/>
    </w:rPr>
  </w:style>
  <w:style w:type="paragraph" w:customStyle="1" w:styleId="ILHoofdtitel">
    <w:name w:val="IL Hoofdtitel"/>
    <w:basedOn w:val="Standaard"/>
    <w:next w:val="Standaard"/>
    <w:uiPriority w:val="1"/>
    <w:qFormat/>
    <w:rsid w:val="00904530"/>
    <w:pPr>
      <w:numPr>
        <w:numId w:val="3"/>
      </w:numPr>
      <w:pBdr>
        <w:bottom w:val="single" w:sz="8" w:space="1" w:color="000000" w:themeColor="text1"/>
      </w:pBdr>
      <w:outlineLvl w:val="0"/>
    </w:pPr>
    <w:rPr>
      <w:b/>
      <w:caps/>
      <w:color w:val="000000" w:themeColor="text1"/>
    </w:rPr>
  </w:style>
  <w:style w:type="numbering" w:customStyle="1" w:styleId="LijstStijlIL">
    <w:name w:val="LijstStijl IL"/>
    <w:uiPriority w:val="99"/>
    <w:rsid w:val="00514E1C"/>
    <w:pPr>
      <w:numPr>
        <w:numId w:val="1"/>
      </w:numPr>
    </w:pPr>
  </w:style>
  <w:style w:type="paragraph" w:styleId="Lijstnummering2">
    <w:name w:val="List Number 2"/>
    <w:basedOn w:val="Standaard"/>
    <w:next w:val="Standaard"/>
    <w:uiPriority w:val="2"/>
    <w:unhideWhenUsed/>
    <w:qFormat/>
    <w:rsid w:val="00904530"/>
    <w:pPr>
      <w:numPr>
        <w:ilvl w:val="1"/>
        <w:numId w:val="3"/>
      </w:numPr>
      <w:pBdr>
        <w:bottom w:val="single" w:sz="8" w:space="1" w:color="000000" w:themeColor="text1"/>
      </w:pBdr>
      <w:outlineLvl w:val="1"/>
    </w:pPr>
    <w:rPr>
      <w:b/>
      <w:color w:val="000000" w:themeColor="text1"/>
    </w:rPr>
  </w:style>
  <w:style w:type="paragraph" w:styleId="Lijstnummering3">
    <w:name w:val="List Number 3"/>
    <w:basedOn w:val="Standaard"/>
    <w:next w:val="Standaard"/>
    <w:uiPriority w:val="3"/>
    <w:unhideWhenUsed/>
    <w:qFormat/>
    <w:rsid w:val="00904530"/>
    <w:pPr>
      <w:numPr>
        <w:ilvl w:val="2"/>
        <w:numId w:val="3"/>
      </w:numPr>
      <w:pBdr>
        <w:bottom w:val="single" w:sz="4" w:space="1" w:color="000000" w:themeColor="text1"/>
      </w:pBdr>
      <w:spacing w:after="120"/>
      <w:outlineLvl w:val="2"/>
    </w:pPr>
  </w:style>
  <w:style w:type="paragraph" w:styleId="Lijstnummering4">
    <w:name w:val="List Number 4"/>
    <w:basedOn w:val="Standaard"/>
    <w:next w:val="Standaard"/>
    <w:uiPriority w:val="4"/>
    <w:unhideWhenUsed/>
    <w:qFormat/>
    <w:rsid w:val="00514E1C"/>
    <w:pPr>
      <w:numPr>
        <w:ilvl w:val="3"/>
        <w:numId w:val="3"/>
      </w:numPr>
      <w:contextualSpacing/>
    </w:pPr>
    <w:rPr>
      <w:u w:val="single"/>
    </w:rPr>
  </w:style>
  <w:style w:type="paragraph" w:styleId="Lijstnummering5">
    <w:name w:val="List Number 5"/>
    <w:basedOn w:val="Standaard"/>
    <w:next w:val="Standaard"/>
    <w:uiPriority w:val="5"/>
    <w:unhideWhenUsed/>
    <w:qFormat/>
    <w:rsid w:val="00514E1C"/>
    <w:pPr>
      <w:numPr>
        <w:ilvl w:val="4"/>
        <w:numId w:val="3"/>
      </w:numPr>
      <w:contextualSpacing/>
    </w:pPr>
  </w:style>
  <w:style w:type="paragraph" w:customStyle="1" w:styleId="Lijstnummering6">
    <w:name w:val="Lijstnummering 6"/>
    <w:basedOn w:val="Standaard"/>
    <w:next w:val="Standaard"/>
    <w:uiPriority w:val="6"/>
    <w:qFormat/>
    <w:rsid w:val="00514E1C"/>
    <w:pPr>
      <w:numPr>
        <w:ilvl w:val="5"/>
        <w:numId w:val="3"/>
      </w:numPr>
    </w:pPr>
    <w:rPr>
      <w:b/>
    </w:rPr>
  </w:style>
  <w:style w:type="paragraph" w:customStyle="1" w:styleId="Lijstnummering7">
    <w:name w:val="Lijstnummering 7"/>
    <w:basedOn w:val="Standaard"/>
    <w:next w:val="Standaard"/>
    <w:uiPriority w:val="7"/>
    <w:qFormat/>
    <w:rsid w:val="00514E1C"/>
    <w:pPr>
      <w:numPr>
        <w:ilvl w:val="6"/>
      </w:numPr>
    </w:pPr>
    <w:rPr>
      <w:i/>
    </w:rPr>
  </w:style>
  <w:style w:type="paragraph" w:customStyle="1" w:styleId="Lijstnummering8">
    <w:name w:val="Lijstnummering 8"/>
    <w:basedOn w:val="Standaard"/>
    <w:next w:val="Standaard"/>
    <w:uiPriority w:val="8"/>
    <w:qFormat/>
    <w:rsid w:val="00514E1C"/>
    <w:pPr>
      <w:numPr>
        <w:ilvl w:val="7"/>
        <w:numId w:val="3"/>
      </w:numPr>
    </w:pPr>
    <w:rPr>
      <w:u w:val="single"/>
    </w:rPr>
  </w:style>
  <w:style w:type="paragraph" w:styleId="Koptekst">
    <w:name w:val="header"/>
    <w:basedOn w:val="Standaard"/>
    <w:link w:val="KoptekstChar"/>
    <w:uiPriority w:val="99"/>
    <w:unhideWhenUsed/>
    <w:rsid w:val="00912F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2FAF"/>
    <w:rPr>
      <w:rFonts w:ascii="Verdana" w:eastAsiaTheme="minorHAnsi" w:hAnsi="Verdana" w:cstheme="minorBidi"/>
      <w:sz w:val="19"/>
      <w:szCs w:val="22"/>
      <w:lang w:eastAsia="en-US"/>
    </w:rPr>
  </w:style>
  <w:style w:type="paragraph" w:styleId="Voettekst">
    <w:name w:val="footer"/>
    <w:basedOn w:val="Standaard"/>
    <w:link w:val="VoettekstChar"/>
    <w:uiPriority w:val="99"/>
    <w:unhideWhenUsed/>
    <w:rsid w:val="00912F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2FAF"/>
    <w:rPr>
      <w:rFonts w:ascii="Verdana" w:eastAsiaTheme="minorHAnsi" w:hAnsi="Verdana" w:cstheme="minorBidi"/>
      <w:sz w:val="19"/>
      <w:szCs w:val="22"/>
      <w:lang w:eastAsia="en-US"/>
    </w:rPr>
  </w:style>
  <w:style w:type="character" w:styleId="Subtielebenadrukking">
    <w:name w:val="Subtle Emphasis"/>
    <w:basedOn w:val="Standaardalinea-lettertype"/>
    <w:uiPriority w:val="19"/>
    <w:rsid w:val="00FC0865"/>
    <w:rPr>
      <w:i/>
      <w:iCs/>
      <w:color w:val="808080" w:themeColor="text1" w:themeTint="7F"/>
    </w:rPr>
  </w:style>
  <w:style w:type="paragraph" w:styleId="Bijschrift">
    <w:name w:val="caption"/>
    <w:basedOn w:val="Standaard"/>
    <w:next w:val="Standaard"/>
    <w:uiPriority w:val="9"/>
    <w:unhideWhenUsed/>
    <w:qFormat/>
    <w:rsid w:val="00002122"/>
    <w:pPr>
      <w:spacing w:after="200" w:line="240" w:lineRule="auto"/>
    </w:pPr>
    <w:rPr>
      <w:b/>
      <w:b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A3D0-A102-41C2-9A30-2892B41C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Vandenbempt</dc:creator>
  <cp:keywords/>
  <dc:description/>
  <cp:lastModifiedBy>Sabrina De Donder</cp:lastModifiedBy>
  <cp:revision>17</cp:revision>
  <cp:lastPrinted>2018-11-30T09:30:00Z</cp:lastPrinted>
  <dcterms:created xsi:type="dcterms:W3CDTF">2018-11-09T09:36:00Z</dcterms:created>
  <dcterms:modified xsi:type="dcterms:W3CDTF">2018-12-03T09:34:00Z</dcterms:modified>
</cp:coreProperties>
</file>